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67" w:rsidRDefault="00D8376B" w:rsidP="00015F9D">
      <w:pPr>
        <w:pStyle w:val="NormalWeb"/>
        <w:spacing w:before="2" w:after="2"/>
        <w:rPr>
          <w:rFonts w:ascii="Calibri,Bold" w:hAnsi="Calibri,Bold"/>
          <w:sz w:val="40"/>
          <w:szCs w:val="40"/>
        </w:rPr>
      </w:pPr>
      <w:r>
        <w:rPr>
          <w:rFonts w:ascii="Calibri,Bold" w:hAnsi="Calibri,Bold"/>
          <w:sz w:val="40"/>
          <w:szCs w:val="40"/>
        </w:rPr>
        <w:t xml:space="preserve">Disclaimer: </w:t>
      </w:r>
      <w:r w:rsidR="00015F9D">
        <w:rPr>
          <w:rFonts w:ascii="Calibri,Bold" w:hAnsi="Calibri,Bold"/>
          <w:sz w:val="40"/>
          <w:szCs w:val="40"/>
        </w:rPr>
        <w:t xml:space="preserve">These are basic instructions only and not detailed enough to provide complete instruction for each of the sequences. These summaries are to be used only as a quick reference guide. </w:t>
      </w:r>
      <w:r>
        <w:rPr>
          <w:rFonts w:ascii="Calibri,Bold" w:hAnsi="Calibri,Bold"/>
          <w:sz w:val="40"/>
          <w:szCs w:val="40"/>
        </w:rPr>
        <w:t xml:space="preserve">You are recommended to </w:t>
      </w:r>
      <w:r w:rsidR="00015F9D">
        <w:rPr>
          <w:rFonts w:ascii="Calibri,Bold" w:hAnsi="Calibri,Bold"/>
          <w:sz w:val="40"/>
          <w:szCs w:val="40"/>
        </w:rPr>
        <w:t xml:space="preserve">see a Lymphedema Therapist for more detailed instruction for your </w:t>
      </w:r>
      <w:r>
        <w:rPr>
          <w:rFonts w:ascii="Calibri,Bold" w:hAnsi="Calibri,Bold"/>
          <w:sz w:val="40"/>
          <w:szCs w:val="40"/>
        </w:rPr>
        <w:t xml:space="preserve">own </w:t>
      </w:r>
      <w:r w:rsidR="00015F9D">
        <w:rPr>
          <w:rFonts w:ascii="Calibri,Bold" w:hAnsi="Calibri,Bold"/>
          <w:sz w:val="40"/>
          <w:szCs w:val="40"/>
        </w:rPr>
        <w:t>personal diagnosis.</w:t>
      </w:r>
      <w:r w:rsidR="00CA4C67">
        <w:rPr>
          <w:rFonts w:ascii="Calibri,Bold" w:hAnsi="Calibri,Bold"/>
          <w:sz w:val="40"/>
          <w:szCs w:val="40"/>
        </w:rPr>
        <w:t xml:space="preserve">  Please discuss all contraindications and precautions with your Doctor or Lymphedema Therapist </w:t>
      </w:r>
      <w:r w:rsidR="00CA4C67" w:rsidRPr="004A5B19">
        <w:rPr>
          <w:rFonts w:ascii="Calibri,Bold" w:hAnsi="Calibri,Bold"/>
          <w:b/>
          <w:sz w:val="40"/>
          <w:szCs w:val="40"/>
        </w:rPr>
        <w:t xml:space="preserve">prior </w:t>
      </w:r>
      <w:r w:rsidR="00CA4C67">
        <w:rPr>
          <w:rFonts w:ascii="Calibri,Bold" w:hAnsi="Calibri,Bold"/>
          <w:sz w:val="40"/>
          <w:szCs w:val="40"/>
        </w:rPr>
        <w:t>to commencing self-MLD.</w:t>
      </w:r>
    </w:p>
    <w:p w:rsidR="00CA4C67" w:rsidRDefault="00CA4C67" w:rsidP="00015F9D">
      <w:pPr>
        <w:pStyle w:val="NormalWeb"/>
        <w:spacing w:before="2" w:after="2"/>
        <w:rPr>
          <w:rFonts w:ascii="Calibri,Bold" w:hAnsi="Calibri,Bold"/>
          <w:sz w:val="40"/>
          <w:szCs w:val="40"/>
        </w:rPr>
      </w:pPr>
    </w:p>
    <w:p w:rsidR="00015F9D" w:rsidRDefault="00015F9D" w:rsidP="00015F9D">
      <w:pPr>
        <w:pStyle w:val="NormalWeb"/>
        <w:spacing w:before="2" w:after="2"/>
      </w:pPr>
    </w:p>
    <w:p w:rsidR="00143D39" w:rsidRDefault="00143D39"/>
    <w:p w:rsidR="00015F9D" w:rsidRPr="004A5B19" w:rsidRDefault="00D8376B">
      <w:pPr>
        <w:rPr>
          <w:b/>
        </w:rPr>
      </w:pPr>
      <w:r w:rsidRPr="004A5B19">
        <w:rPr>
          <w:b/>
        </w:rPr>
        <w:t xml:space="preserve">                  </w:t>
      </w:r>
      <w:r w:rsidR="00143D39" w:rsidRPr="004A5B19">
        <w:rPr>
          <w:b/>
        </w:rPr>
        <w:t>SELF MLD  EXAMPLE:       LEFT BREAST CANCER SURGERY/RADIATION</w:t>
      </w:r>
    </w:p>
    <w:p w:rsidR="00143D39" w:rsidRPr="004A5B19" w:rsidRDefault="00015F9D">
      <w:pPr>
        <w:rPr>
          <w:b/>
        </w:rPr>
      </w:pPr>
      <w:r w:rsidRPr="004A5B19">
        <w:rPr>
          <w:b/>
        </w:rPr>
        <w:t xml:space="preserve">                                                   (for RIGHT Upper Extremity do the reverse)</w:t>
      </w:r>
    </w:p>
    <w:p w:rsidR="00143D39" w:rsidRPr="004A5B19" w:rsidRDefault="00143D39">
      <w:pPr>
        <w:rPr>
          <w:b/>
        </w:rPr>
      </w:pPr>
    </w:p>
    <w:p w:rsidR="00143D39" w:rsidRPr="004A5B19" w:rsidRDefault="00143D39">
      <w:pPr>
        <w:rPr>
          <w:b/>
        </w:rPr>
      </w:pPr>
    </w:p>
    <w:p w:rsidR="00143D39" w:rsidRDefault="00143D39"/>
    <w:p w:rsidR="00CA4C67" w:rsidRDefault="00CA4C67"/>
    <w:p w:rsidR="00CA4C67" w:rsidRDefault="00CA4C67"/>
    <w:p w:rsidR="00CA4C67" w:rsidRDefault="00CA4C67"/>
    <w:p w:rsidR="00143D39" w:rsidRDefault="00CA4C67">
      <w:r>
        <w:t xml:space="preserve">  </w:t>
      </w:r>
      <w:r w:rsidR="00143D39" w:rsidRPr="00143D39">
        <w:rPr>
          <w:noProof/>
          <w:lang w:val="en-CA" w:eastAsia="en-CA"/>
        </w:rPr>
        <w:drawing>
          <wp:inline distT="0" distB="0" distL="0" distR="0">
            <wp:extent cx="5346700" cy="36957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46700" cy="3695700"/>
                    </a:xfrm>
                    <a:prstGeom prst="rect">
                      <a:avLst/>
                    </a:prstGeom>
                    <a:noFill/>
                    <a:ln w="9525">
                      <a:noFill/>
                      <a:miter lim="800000"/>
                      <a:headEnd/>
                      <a:tailEnd/>
                    </a:ln>
                  </pic:spPr>
                </pic:pic>
              </a:graphicData>
            </a:graphic>
          </wp:inline>
        </w:drawing>
      </w:r>
    </w:p>
    <w:p w:rsidR="00CA4C67" w:rsidRPr="004A5B19" w:rsidRDefault="00CA4C67" w:rsidP="00015F9D">
      <w:pPr>
        <w:pStyle w:val="NormalWeb"/>
        <w:spacing w:before="2" w:after="2"/>
        <w:rPr>
          <w:rFonts w:ascii="Calibri,Bold" w:hAnsi="Calibri,Bold"/>
          <w:b/>
          <w:sz w:val="28"/>
          <w:szCs w:val="28"/>
        </w:rPr>
      </w:pPr>
      <w:r w:rsidRPr="004A5B19">
        <w:rPr>
          <w:rFonts w:ascii="Calibri,Bold" w:hAnsi="Calibri,Bold"/>
          <w:b/>
          <w:sz w:val="22"/>
          <w:szCs w:val="22"/>
        </w:rPr>
        <w:lastRenderedPageBreak/>
        <w:t xml:space="preserve">                         </w:t>
      </w:r>
      <w:r w:rsidR="00015F9D" w:rsidRPr="004A5B19">
        <w:rPr>
          <w:rFonts w:ascii="Calibri,Bold" w:hAnsi="Calibri,Bold"/>
          <w:b/>
          <w:sz w:val="22"/>
          <w:szCs w:val="22"/>
        </w:rPr>
        <w:t xml:space="preserve">Self-MLD sequence for the </w:t>
      </w:r>
      <w:r w:rsidR="00015F9D" w:rsidRPr="004A5B19">
        <w:rPr>
          <w:rFonts w:ascii="Calibri,Bold" w:hAnsi="Calibri,Bold"/>
          <w:b/>
          <w:sz w:val="28"/>
          <w:szCs w:val="28"/>
        </w:rPr>
        <w:t xml:space="preserve">LEFT UPPER EXTREMITY </w:t>
      </w:r>
    </w:p>
    <w:p w:rsidR="00CA4C67" w:rsidRDefault="00CA4C67" w:rsidP="00015F9D">
      <w:pPr>
        <w:pStyle w:val="NormalWeb"/>
        <w:spacing w:before="2" w:after="2"/>
        <w:rPr>
          <w:rFonts w:ascii="Calibri,Bold" w:hAnsi="Calibri,Bold"/>
          <w:sz w:val="28"/>
          <w:szCs w:val="28"/>
        </w:rPr>
      </w:pPr>
    </w:p>
    <w:p w:rsidR="00CA4C67" w:rsidRDefault="00CA4C67" w:rsidP="00015F9D">
      <w:pPr>
        <w:pStyle w:val="NormalWeb"/>
        <w:spacing w:before="2" w:after="2"/>
        <w:rPr>
          <w:rFonts w:ascii="Calibri,Bold" w:hAnsi="Calibri,Bold"/>
          <w:sz w:val="28"/>
          <w:szCs w:val="28"/>
        </w:rPr>
      </w:pPr>
    </w:p>
    <w:p w:rsidR="00015F9D" w:rsidRDefault="00015F9D" w:rsidP="00015F9D">
      <w:pPr>
        <w:pStyle w:val="NormalWeb"/>
        <w:spacing w:before="2" w:after="2"/>
      </w:pPr>
    </w:p>
    <w:p w:rsidR="00015F9D" w:rsidRDefault="00015F9D" w:rsidP="00015F9D">
      <w:pPr>
        <w:pStyle w:val="NormalWeb"/>
        <w:spacing w:before="2" w:after="2"/>
      </w:pPr>
      <w:r>
        <w:rPr>
          <w:rFonts w:ascii="Calibri" w:hAnsi="Calibri"/>
          <w:sz w:val="22"/>
          <w:szCs w:val="22"/>
        </w:rPr>
        <w:t xml:space="preserve">The goal is to activate the lymphatic system and move edema fluid from the affected left upper extremity to the axillary lymph nodes (arm pit) of the unaffected right side and the inguinal (groin) lymph nodes of the left side. </w:t>
      </w:r>
    </w:p>
    <w:p w:rsidR="00015F9D" w:rsidRDefault="00015F9D" w:rsidP="00015F9D">
      <w:pPr>
        <w:pStyle w:val="NormalWeb"/>
        <w:spacing w:before="2" w:after="2"/>
      </w:pPr>
      <w:r>
        <w:rPr>
          <w:rFonts w:ascii="Calibri" w:hAnsi="Calibri"/>
          <w:sz w:val="22"/>
          <w:szCs w:val="22"/>
        </w:rPr>
        <w:t xml:space="preserve">Repeat each step as often as desired. This self-treatment may take 25-30 minutes but can be shortened or extended as necessary. Even 10 minutes of trunk treatment will be beneficial. </w:t>
      </w:r>
    </w:p>
    <w:p w:rsidR="00015F9D" w:rsidRDefault="00015F9D" w:rsidP="00015F9D">
      <w:pPr>
        <w:pStyle w:val="NormalWeb"/>
        <w:spacing w:before="2" w:after="2"/>
      </w:pPr>
      <w:r>
        <w:rPr>
          <w:rFonts w:ascii="Calibri,Bold" w:hAnsi="Calibri,Bold"/>
          <w:sz w:val="22"/>
          <w:szCs w:val="22"/>
        </w:rPr>
        <w:t xml:space="preserve">Abdominal preparation </w:t>
      </w:r>
    </w:p>
    <w:p w:rsidR="00015F9D" w:rsidRDefault="00015F9D" w:rsidP="00015F9D">
      <w:pPr>
        <w:pStyle w:val="NormalWeb"/>
        <w:numPr>
          <w:ilvl w:val="0"/>
          <w:numId w:val="1"/>
        </w:numPr>
        <w:spacing w:before="2" w:after="2"/>
        <w:rPr>
          <w:rFonts w:ascii="Calibri" w:hAnsi="Calibri"/>
          <w:sz w:val="22"/>
          <w:szCs w:val="22"/>
        </w:rPr>
      </w:pPr>
      <w:r>
        <w:rPr>
          <w:rFonts w:ascii="Calibri" w:hAnsi="Calibri"/>
          <w:sz w:val="22"/>
          <w:szCs w:val="22"/>
        </w:rPr>
        <w:t xml:space="preserve">Start with alternating pressure and release on the various sections of your abdomen. </w:t>
      </w:r>
    </w:p>
    <w:p w:rsidR="00015F9D" w:rsidRDefault="00015F9D" w:rsidP="00015F9D">
      <w:pPr>
        <w:pStyle w:val="NormalWeb"/>
        <w:numPr>
          <w:ilvl w:val="0"/>
          <w:numId w:val="1"/>
        </w:numPr>
        <w:spacing w:before="2" w:after="2"/>
        <w:rPr>
          <w:rFonts w:ascii="Calibri" w:hAnsi="Calibri"/>
          <w:sz w:val="22"/>
          <w:szCs w:val="22"/>
        </w:rPr>
      </w:pPr>
      <w:r>
        <w:rPr>
          <w:rFonts w:ascii="Calibri" w:hAnsi="Calibri"/>
          <w:sz w:val="22"/>
          <w:szCs w:val="22"/>
        </w:rPr>
        <w:t xml:space="preserve">Perform deep abdominal breathing with assisted hand pressure. </w:t>
      </w:r>
    </w:p>
    <w:p w:rsidR="00015F9D" w:rsidRDefault="00015F9D" w:rsidP="00015F9D">
      <w:pPr>
        <w:pStyle w:val="NormalWeb"/>
        <w:spacing w:before="2" w:after="2"/>
      </w:pPr>
      <w:r>
        <w:rPr>
          <w:rFonts w:ascii="Calibri,Bold" w:hAnsi="Calibri,Bold"/>
          <w:sz w:val="22"/>
          <w:szCs w:val="22"/>
        </w:rPr>
        <w:t xml:space="preserve">Neck preparation </w:t>
      </w:r>
    </w:p>
    <w:p w:rsidR="00015F9D" w:rsidRDefault="00015F9D" w:rsidP="00015F9D">
      <w:pPr>
        <w:pStyle w:val="NormalWeb"/>
        <w:numPr>
          <w:ilvl w:val="0"/>
          <w:numId w:val="2"/>
        </w:numPr>
        <w:spacing w:before="2" w:after="2"/>
        <w:rPr>
          <w:rFonts w:ascii="Calibri" w:hAnsi="Calibri"/>
          <w:sz w:val="22"/>
          <w:szCs w:val="22"/>
        </w:rPr>
      </w:pPr>
      <w:r>
        <w:rPr>
          <w:rFonts w:ascii="Calibri" w:hAnsi="Calibri"/>
          <w:sz w:val="22"/>
          <w:szCs w:val="22"/>
        </w:rPr>
        <w:t xml:space="preserve">Perform shoulder circles. </w:t>
      </w:r>
    </w:p>
    <w:p w:rsidR="00015F9D" w:rsidRDefault="00015F9D" w:rsidP="00015F9D">
      <w:pPr>
        <w:pStyle w:val="NormalWeb"/>
        <w:numPr>
          <w:ilvl w:val="0"/>
          <w:numId w:val="2"/>
        </w:numPr>
        <w:spacing w:before="2" w:after="2"/>
        <w:rPr>
          <w:rFonts w:ascii="Calibri" w:hAnsi="Calibri"/>
          <w:sz w:val="22"/>
          <w:szCs w:val="22"/>
        </w:rPr>
      </w:pPr>
      <w:r>
        <w:rPr>
          <w:rFonts w:ascii="Calibri" w:hAnsi="Calibri"/>
          <w:sz w:val="22"/>
          <w:szCs w:val="22"/>
        </w:rPr>
        <w:t xml:space="preserve">Perform side-to-side head and neck stretches. </w:t>
      </w:r>
    </w:p>
    <w:p w:rsidR="00015F9D" w:rsidRDefault="00015F9D" w:rsidP="00015F9D">
      <w:pPr>
        <w:pStyle w:val="NormalWeb"/>
        <w:numPr>
          <w:ilvl w:val="0"/>
          <w:numId w:val="2"/>
        </w:numPr>
        <w:spacing w:before="2" w:after="2"/>
        <w:rPr>
          <w:rFonts w:ascii="Calibri" w:hAnsi="Calibri"/>
          <w:sz w:val="22"/>
          <w:szCs w:val="22"/>
        </w:rPr>
      </w:pPr>
      <w:r>
        <w:rPr>
          <w:rFonts w:ascii="Calibri" w:hAnsi="Calibri"/>
          <w:sz w:val="22"/>
          <w:szCs w:val="22"/>
        </w:rPr>
        <w:t xml:space="preserve">Perform side-to-side head &amp; neck turns. </w:t>
      </w:r>
    </w:p>
    <w:p w:rsidR="00015F9D" w:rsidRDefault="00015F9D" w:rsidP="00015F9D">
      <w:pPr>
        <w:pStyle w:val="NormalWeb"/>
        <w:numPr>
          <w:ilvl w:val="0"/>
          <w:numId w:val="2"/>
        </w:numPr>
        <w:spacing w:before="2" w:after="2"/>
        <w:rPr>
          <w:rFonts w:ascii="Calibri" w:hAnsi="Calibri"/>
          <w:sz w:val="22"/>
          <w:szCs w:val="22"/>
        </w:rPr>
      </w:pPr>
      <w:r>
        <w:rPr>
          <w:rFonts w:ascii="Calibri" w:hAnsi="Calibri"/>
          <w:sz w:val="22"/>
          <w:szCs w:val="22"/>
        </w:rPr>
        <w:t xml:space="preserve">Clear the affected area above the collar bone with stationary circles. </w:t>
      </w:r>
    </w:p>
    <w:p w:rsidR="00015F9D" w:rsidRDefault="00015F9D" w:rsidP="00015F9D">
      <w:pPr>
        <w:pStyle w:val="NormalWeb"/>
        <w:spacing w:before="2" w:after="2"/>
      </w:pPr>
      <w:r>
        <w:rPr>
          <w:rFonts w:ascii="Calibri,Bold" w:hAnsi="Calibri,Bold"/>
          <w:sz w:val="22"/>
          <w:szCs w:val="22"/>
        </w:rPr>
        <w:t xml:space="preserve">Trunk preparation </w:t>
      </w:r>
    </w:p>
    <w:p w:rsidR="00015F9D" w:rsidRDefault="00015F9D" w:rsidP="00015F9D">
      <w:pPr>
        <w:pStyle w:val="NormalWeb"/>
        <w:numPr>
          <w:ilvl w:val="0"/>
          <w:numId w:val="3"/>
        </w:numPr>
        <w:spacing w:before="2" w:after="2"/>
        <w:rPr>
          <w:rFonts w:ascii="Calibri" w:hAnsi="Calibri"/>
          <w:sz w:val="22"/>
          <w:szCs w:val="22"/>
        </w:rPr>
      </w:pPr>
      <w:r>
        <w:rPr>
          <w:rFonts w:ascii="Calibri" w:hAnsi="Calibri"/>
          <w:sz w:val="22"/>
          <w:szCs w:val="22"/>
        </w:rPr>
        <w:t xml:space="preserve">Clear the unaffected axillary lymph nodes (right arm pit) with circular movements. </w:t>
      </w:r>
    </w:p>
    <w:p w:rsidR="00015F9D" w:rsidRDefault="00015F9D" w:rsidP="00015F9D">
      <w:pPr>
        <w:pStyle w:val="NormalWeb"/>
        <w:numPr>
          <w:ilvl w:val="0"/>
          <w:numId w:val="3"/>
        </w:numPr>
        <w:spacing w:before="2" w:after="2"/>
        <w:rPr>
          <w:rFonts w:ascii="Calibri" w:hAnsi="Calibri"/>
          <w:sz w:val="22"/>
          <w:szCs w:val="22"/>
        </w:rPr>
      </w:pPr>
      <w:r>
        <w:rPr>
          <w:rFonts w:ascii="Calibri" w:hAnsi="Calibri"/>
          <w:sz w:val="22"/>
          <w:szCs w:val="22"/>
        </w:rPr>
        <w:t xml:space="preserve">Clear the unaffected, right chest area with stationary circles. </w:t>
      </w:r>
    </w:p>
    <w:p w:rsidR="00015F9D" w:rsidRDefault="00015F9D" w:rsidP="00015F9D">
      <w:pPr>
        <w:pStyle w:val="NormalWeb"/>
        <w:numPr>
          <w:ilvl w:val="0"/>
          <w:numId w:val="3"/>
        </w:numPr>
        <w:spacing w:before="2" w:after="2"/>
        <w:rPr>
          <w:rFonts w:ascii="Calibri" w:hAnsi="Calibri"/>
          <w:sz w:val="22"/>
          <w:szCs w:val="22"/>
        </w:rPr>
      </w:pPr>
      <w:r>
        <w:rPr>
          <w:rFonts w:ascii="Calibri" w:hAnsi="Calibri"/>
          <w:sz w:val="22"/>
          <w:szCs w:val="22"/>
        </w:rPr>
        <w:t xml:space="preserve">Move skin over the breast bone from the affected to the unaffected side. </w:t>
      </w:r>
    </w:p>
    <w:p w:rsidR="00015F9D" w:rsidRDefault="00015F9D" w:rsidP="00015F9D">
      <w:pPr>
        <w:pStyle w:val="NormalWeb"/>
        <w:numPr>
          <w:ilvl w:val="0"/>
          <w:numId w:val="3"/>
        </w:numPr>
        <w:spacing w:before="2" w:after="2"/>
        <w:rPr>
          <w:rFonts w:ascii="Calibri" w:hAnsi="Calibri"/>
          <w:sz w:val="22"/>
          <w:szCs w:val="22"/>
        </w:rPr>
      </w:pPr>
      <w:r>
        <w:rPr>
          <w:rFonts w:ascii="Calibri" w:hAnsi="Calibri"/>
          <w:sz w:val="22"/>
          <w:szCs w:val="22"/>
        </w:rPr>
        <w:t xml:space="preserve">Move fluid from the affected left upper quadrant toward the right unaffected side. </w:t>
      </w:r>
    </w:p>
    <w:p w:rsidR="00015F9D" w:rsidRDefault="00015F9D" w:rsidP="00015F9D">
      <w:pPr>
        <w:pStyle w:val="NormalWeb"/>
        <w:numPr>
          <w:ilvl w:val="0"/>
          <w:numId w:val="3"/>
        </w:numPr>
        <w:spacing w:before="2" w:after="2"/>
        <w:rPr>
          <w:rFonts w:ascii="Calibri" w:hAnsi="Calibri"/>
          <w:sz w:val="22"/>
          <w:szCs w:val="22"/>
        </w:rPr>
      </w:pPr>
      <w:r>
        <w:rPr>
          <w:rFonts w:ascii="Calibri" w:hAnsi="Calibri"/>
          <w:sz w:val="22"/>
          <w:szCs w:val="22"/>
        </w:rPr>
        <w:t xml:space="preserve">Prepare the inguinal (groin) lymph nodes with stationary circles. </w:t>
      </w:r>
    </w:p>
    <w:p w:rsidR="00015F9D" w:rsidRDefault="00015F9D" w:rsidP="00015F9D">
      <w:pPr>
        <w:pStyle w:val="NormalWeb"/>
        <w:numPr>
          <w:ilvl w:val="0"/>
          <w:numId w:val="3"/>
        </w:numPr>
        <w:spacing w:before="2" w:after="2"/>
        <w:rPr>
          <w:rFonts w:ascii="Calibri" w:hAnsi="Calibri"/>
          <w:sz w:val="22"/>
          <w:szCs w:val="22"/>
        </w:rPr>
      </w:pPr>
      <w:r>
        <w:rPr>
          <w:rFonts w:ascii="Calibri" w:hAnsi="Calibri"/>
          <w:sz w:val="22"/>
          <w:szCs w:val="22"/>
        </w:rPr>
        <w:t xml:space="preserve">Move fluid down the affected side of your trunk toward your groin using stationary circles. </w:t>
      </w:r>
    </w:p>
    <w:p w:rsidR="00015F9D" w:rsidRDefault="00015F9D" w:rsidP="00015F9D">
      <w:pPr>
        <w:pStyle w:val="NormalWeb"/>
        <w:spacing w:before="2" w:after="2"/>
      </w:pPr>
      <w:r>
        <w:rPr>
          <w:rFonts w:ascii="Calibri,Bold" w:hAnsi="Calibri,Bold"/>
          <w:sz w:val="22"/>
          <w:szCs w:val="22"/>
        </w:rPr>
        <w:t xml:space="preserve">Arm treatment </w:t>
      </w:r>
    </w:p>
    <w:p w:rsidR="00015F9D" w:rsidRDefault="00015F9D" w:rsidP="00015F9D">
      <w:pPr>
        <w:pStyle w:val="NormalWeb"/>
        <w:numPr>
          <w:ilvl w:val="0"/>
          <w:numId w:val="4"/>
        </w:numPr>
        <w:spacing w:before="2" w:after="2"/>
        <w:rPr>
          <w:rFonts w:ascii="Calibri" w:hAnsi="Calibri"/>
          <w:sz w:val="22"/>
          <w:szCs w:val="22"/>
        </w:rPr>
      </w:pPr>
      <w:r>
        <w:rPr>
          <w:rFonts w:ascii="Calibri" w:hAnsi="Calibri"/>
          <w:sz w:val="22"/>
          <w:szCs w:val="22"/>
        </w:rPr>
        <w:t xml:space="preserve">Move fluid from your affected shoulder to the area above the collar bone, gradually incorporating more of your upper arm including the inner side. Always push fluid toward your shoulder and beyond, e.g. toward the pre-treated, unaffected side, and down to the groin lymph nodes. </w:t>
      </w:r>
    </w:p>
    <w:p w:rsidR="00015F9D" w:rsidRDefault="00015F9D" w:rsidP="00015F9D">
      <w:pPr>
        <w:pStyle w:val="NormalWeb"/>
        <w:numPr>
          <w:ilvl w:val="0"/>
          <w:numId w:val="4"/>
        </w:numPr>
        <w:spacing w:before="2" w:after="2"/>
        <w:rPr>
          <w:rFonts w:ascii="Calibri" w:hAnsi="Calibri"/>
          <w:sz w:val="22"/>
          <w:szCs w:val="22"/>
        </w:rPr>
      </w:pPr>
      <w:r>
        <w:rPr>
          <w:rFonts w:ascii="Calibri" w:hAnsi="Calibri"/>
          <w:sz w:val="22"/>
          <w:szCs w:val="22"/>
        </w:rPr>
        <w:t xml:space="preserve">Perform stationary circles in the affected axilla (arm pit). CAUTION: Check first with your primary therapist to make sure this is an appropriate technique for you! </w:t>
      </w:r>
    </w:p>
    <w:p w:rsidR="00015F9D" w:rsidRDefault="00015F9D" w:rsidP="00015F9D">
      <w:pPr>
        <w:pStyle w:val="NormalWeb"/>
        <w:numPr>
          <w:ilvl w:val="0"/>
          <w:numId w:val="4"/>
        </w:numPr>
        <w:spacing w:before="2" w:after="2"/>
        <w:rPr>
          <w:rFonts w:ascii="Calibri" w:hAnsi="Calibri"/>
          <w:sz w:val="22"/>
          <w:szCs w:val="22"/>
        </w:rPr>
      </w:pPr>
      <w:r>
        <w:rPr>
          <w:rFonts w:ascii="Calibri" w:hAnsi="Calibri"/>
          <w:sz w:val="22"/>
          <w:szCs w:val="22"/>
        </w:rPr>
        <w:t xml:space="preserve">Treat the inner side of your upper arm with your arm over your head using stationary circles all the way down to the inguinal (groin) nodes and across the axilla (arm pit). </w:t>
      </w:r>
    </w:p>
    <w:p w:rsidR="00015F9D" w:rsidRDefault="00015F9D" w:rsidP="00015F9D">
      <w:pPr>
        <w:pStyle w:val="NormalWeb"/>
        <w:numPr>
          <w:ilvl w:val="0"/>
          <w:numId w:val="4"/>
        </w:numPr>
        <w:spacing w:before="2" w:after="2"/>
        <w:rPr>
          <w:rFonts w:ascii="Calibri" w:hAnsi="Calibri"/>
          <w:sz w:val="22"/>
          <w:szCs w:val="22"/>
        </w:rPr>
      </w:pPr>
      <w:r>
        <w:rPr>
          <w:rFonts w:ascii="Calibri" w:hAnsi="Calibri"/>
          <w:sz w:val="22"/>
          <w:szCs w:val="22"/>
        </w:rPr>
        <w:t xml:space="preserve">Treat the inner and outer sides of your elbow with stationary circles. Follow up along the entire area with stationary circles as desired. </w:t>
      </w:r>
    </w:p>
    <w:p w:rsidR="00015F9D" w:rsidRDefault="00015F9D" w:rsidP="00015F9D">
      <w:pPr>
        <w:pStyle w:val="NormalWeb"/>
        <w:numPr>
          <w:ilvl w:val="0"/>
          <w:numId w:val="4"/>
        </w:numPr>
        <w:spacing w:before="2" w:after="2"/>
        <w:rPr>
          <w:rFonts w:ascii="Calibri" w:hAnsi="Calibri"/>
          <w:sz w:val="22"/>
          <w:szCs w:val="22"/>
        </w:rPr>
      </w:pPr>
      <w:r>
        <w:rPr>
          <w:rFonts w:ascii="Calibri" w:hAnsi="Calibri"/>
          <w:sz w:val="22"/>
          <w:szCs w:val="22"/>
        </w:rPr>
        <w:t xml:space="preserve">Treat the inner and outer sides of your forearm with stationary circles. </w:t>
      </w:r>
    </w:p>
    <w:p w:rsidR="00015F9D" w:rsidRDefault="00015F9D" w:rsidP="00015F9D">
      <w:pPr>
        <w:pStyle w:val="NormalWeb"/>
        <w:numPr>
          <w:ilvl w:val="0"/>
          <w:numId w:val="4"/>
        </w:numPr>
        <w:spacing w:before="2" w:after="2"/>
        <w:rPr>
          <w:rFonts w:ascii="Calibri" w:hAnsi="Calibri"/>
          <w:sz w:val="22"/>
          <w:szCs w:val="22"/>
        </w:rPr>
      </w:pPr>
      <w:r>
        <w:rPr>
          <w:rFonts w:ascii="Calibri" w:hAnsi="Calibri"/>
          <w:sz w:val="22"/>
          <w:szCs w:val="22"/>
        </w:rPr>
        <w:t xml:space="preserve">Treat your wrist and fingers with stationary circles, using your whole hand and/or finger tips as desired. </w:t>
      </w:r>
    </w:p>
    <w:p w:rsidR="00015F9D" w:rsidRDefault="00015F9D" w:rsidP="00015F9D">
      <w:pPr>
        <w:pStyle w:val="NormalWeb"/>
        <w:numPr>
          <w:ilvl w:val="0"/>
          <w:numId w:val="4"/>
        </w:numPr>
        <w:spacing w:before="2" w:after="2"/>
        <w:rPr>
          <w:rFonts w:ascii="Calibri" w:hAnsi="Calibri"/>
          <w:sz w:val="22"/>
          <w:szCs w:val="22"/>
        </w:rPr>
      </w:pPr>
      <w:r>
        <w:rPr>
          <w:rFonts w:ascii="Calibri" w:hAnsi="Calibri"/>
          <w:sz w:val="22"/>
          <w:szCs w:val="22"/>
        </w:rPr>
        <w:t xml:space="preserve">Follow up with stationary circles across your front and down toward your groin while using deep, diaphragmatic breathing techniques. </w:t>
      </w:r>
    </w:p>
    <w:p w:rsidR="00277662" w:rsidRDefault="00277662" w:rsidP="006236E4">
      <w:pPr>
        <w:ind w:right="-1800" w:hanging="993"/>
      </w:pPr>
    </w:p>
    <w:p w:rsidR="00277662" w:rsidRDefault="00277662" w:rsidP="006236E4">
      <w:pPr>
        <w:ind w:right="-1800" w:hanging="993"/>
      </w:pPr>
    </w:p>
    <w:p w:rsidR="00277662" w:rsidRDefault="00277662" w:rsidP="006236E4">
      <w:pPr>
        <w:ind w:right="-1800" w:hanging="993"/>
      </w:pPr>
    </w:p>
    <w:p w:rsidR="00277662" w:rsidRDefault="00277662" w:rsidP="006236E4">
      <w:pPr>
        <w:ind w:right="-1800" w:hanging="993"/>
      </w:pPr>
    </w:p>
    <w:p w:rsidR="00277662" w:rsidRDefault="00277662" w:rsidP="006236E4">
      <w:pPr>
        <w:ind w:right="-1800" w:hanging="993"/>
      </w:pPr>
    </w:p>
    <w:p w:rsidR="00277662" w:rsidRDefault="00277662" w:rsidP="006236E4">
      <w:pPr>
        <w:ind w:right="-1800" w:hanging="993"/>
      </w:pPr>
    </w:p>
    <w:p w:rsidR="006C3ADC" w:rsidRDefault="00277662" w:rsidP="006236E4">
      <w:pPr>
        <w:ind w:right="-1800" w:hanging="993"/>
      </w:pPr>
      <w:r>
        <w:t xml:space="preserve"> </w:t>
      </w:r>
    </w:p>
    <w:sectPr w:rsidR="006C3ADC" w:rsidSect="00143D39">
      <w:pgSz w:w="12240" w:h="15840"/>
      <w:pgMar w:top="1440" w:right="616"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E75"/>
    <w:multiLevelType w:val="multilevel"/>
    <w:tmpl w:val="BE44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5418E"/>
    <w:multiLevelType w:val="multilevel"/>
    <w:tmpl w:val="727EB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606D86"/>
    <w:multiLevelType w:val="multilevel"/>
    <w:tmpl w:val="E0ACCD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BA7D30"/>
    <w:multiLevelType w:val="multilevel"/>
    <w:tmpl w:val="F7CA8B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43D39"/>
    <w:rsid w:val="00015F9D"/>
    <w:rsid w:val="00143D39"/>
    <w:rsid w:val="0019705C"/>
    <w:rsid w:val="001E366E"/>
    <w:rsid w:val="00277662"/>
    <w:rsid w:val="002F01E8"/>
    <w:rsid w:val="003B3F4E"/>
    <w:rsid w:val="004A5B19"/>
    <w:rsid w:val="006236E4"/>
    <w:rsid w:val="006C3ADC"/>
    <w:rsid w:val="00A13960"/>
    <w:rsid w:val="00CA4C67"/>
    <w:rsid w:val="00D8376B"/>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D39"/>
    <w:pPr>
      <w:tabs>
        <w:tab w:val="center" w:pos="4320"/>
        <w:tab w:val="right" w:pos="8640"/>
      </w:tabs>
    </w:pPr>
  </w:style>
  <w:style w:type="character" w:customStyle="1" w:styleId="HeaderChar">
    <w:name w:val="Header Char"/>
    <w:basedOn w:val="DefaultParagraphFont"/>
    <w:link w:val="Header"/>
    <w:uiPriority w:val="99"/>
    <w:semiHidden/>
    <w:rsid w:val="00143D39"/>
  </w:style>
  <w:style w:type="paragraph" w:styleId="Footer">
    <w:name w:val="footer"/>
    <w:basedOn w:val="Normal"/>
    <w:link w:val="FooterChar"/>
    <w:uiPriority w:val="99"/>
    <w:semiHidden/>
    <w:unhideWhenUsed/>
    <w:rsid w:val="00143D39"/>
    <w:pPr>
      <w:tabs>
        <w:tab w:val="center" w:pos="4320"/>
        <w:tab w:val="right" w:pos="8640"/>
      </w:tabs>
    </w:pPr>
  </w:style>
  <w:style w:type="character" w:customStyle="1" w:styleId="FooterChar">
    <w:name w:val="Footer Char"/>
    <w:basedOn w:val="DefaultParagraphFont"/>
    <w:link w:val="Footer"/>
    <w:uiPriority w:val="99"/>
    <w:semiHidden/>
    <w:rsid w:val="00143D39"/>
  </w:style>
  <w:style w:type="paragraph" w:styleId="NormalWeb">
    <w:name w:val="Normal (Web)"/>
    <w:basedOn w:val="Normal"/>
    <w:uiPriority w:val="99"/>
    <w:rsid w:val="00015F9D"/>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1E366E"/>
    <w:rPr>
      <w:rFonts w:ascii="Tahoma" w:hAnsi="Tahoma" w:cs="Tahoma"/>
      <w:sz w:val="16"/>
      <w:szCs w:val="16"/>
    </w:rPr>
  </w:style>
  <w:style w:type="character" w:customStyle="1" w:styleId="BalloonTextChar">
    <w:name w:val="Balloon Text Char"/>
    <w:basedOn w:val="DefaultParagraphFont"/>
    <w:link w:val="BalloonText"/>
    <w:uiPriority w:val="99"/>
    <w:semiHidden/>
    <w:rsid w:val="001E3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454435">
      <w:bodyDiv w:val="1"/>
      <w:marLeft w:val="0"/>
      <w:marRight w:val="0"/>
      <w:marTop w:val="0"/>
      <w:marBottom w:val="0"/>
      <w:divBdr>
        <w:top w:val="none" w:sz="0" w:space="0" w:color="auto"/>
        <w:left w:val="none" w:sz="0" w:space="0" w:color="auto"/>
        <w:bottom w:val="none" w:sz="0" w:space="0" w:color="auto"/>
        <w:right w:val="none" w:sz="0" w:space="0" w:color="auto"/>
      </w:divBdr>
      <w:divsChild>
        <w:div w:id="613512984">
          <w:marLeft w:val="0"/>
          <w:marRight w:val="0"/>
          <w:marTop w:val="0"/>
          <w:marBottom w:val="0"/>
          <w:divBdr>
            <w:top w:val="none" w:sz="0" w:space="0" w:color="auto"/>
            <w:left w:val="none" w:sz="0" w:space="0" w:color="auto"/>
            <w:bottom w:val="none" w:sz="0" w:space="0" w:color="auto"/>
            <w:right w:val="none" w:sz="0" w:space="0" w:color="auto"/>
          </w:divBdr>
          <w:divsChild>
            <w:div w:id="1341547754">
              <w:marLeft w:val="0"/>
              <w:marRight w:val="0"/>
              <w:marTop w:val="0"/>
              <w:marBottom w:val="0"/>
              <w:divBdr>
                <w:top w:val="none" w:sz="0" w:space="0" w:color="auto"/>
                <w:left w:val="none" w:sz="0" w:space="0" w:color="auto"/>
                <w:bottom w:val="none" w:sz="0" w:space="0" w:color="auto"/>
                <w:right w:val="none" w:sz="0" w:space="0" w:color="auto"/>
              </w:divBdr>
              <w:divsChild>
                <w:div w:id="975601301">
                  <w:marLeft w:val="0"/>
                  <w:marRight w:val="0"/>
                  <w:marTop w:val="0"/>
                  <w:marBottom w:val="0"/>
                  <w:divBdr>
                    <w:top w:val="none" w:sz="0" w:space="0" w:color="auto"/>
                    <w:left w:val="none" w:sz="0" w:space="0" w:color="auto"/>
                    <w:bottom w:val="none" w:sz="0" w:space="0" w:color="auto"/>
                    <w:right w:val="none" w:sz="0" w:space="0" w:color="auto"/>
                  </w:divBdr>
                </w:div>
              </w:divsChild>
            </w:div>
            <w:div w:id="346444897">
              <w:marLeft w:val="0"/>
              <w:marRight w:val="0"/>
              <w:marTop w:val="0"/>
              <w:marBottom w:val="0"/>
              <w:divBdr>
                <w:top w:val="none" w:sz="0" w:space="0" w:color="auto"/>
                <w:left w:val="none" w:sz="0" w:space="0" w:color="auto"/>
                <w:bottom w:val="none" w:sz="0" w:space="0" w:color="auto"/>
                <w:right w:val="none" w:sz="0" w:space="0" w:color="auto"/>
              </w:divBdr>
              <w:divsChild>
                <w:div w:id="844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6960">
      <w:bodyDiv w:val="1"/>
      <w:marLeft w:val="0"/>
      <w:marRight w:val="0"/>
      <w:marTop w:val="0"/>
      <w:marBottom w:val="0"/>
      <w:divBdr>
        <w:top w:val="none" w:sz="0" w:space="0" w:color="auto"/>
        <w:left w:val="none" w:sz="0" w:space="0" w:color="auto"/>
        <w:bottom w:val="none" w:sz="0" w:space="0" w:color="auto"/>
        <w:right w:val="none" w:sz="0" w:space="0" w:color="auto"/>
      </w:divBdr>
      <w:divsChild>
        <w:div w:id="1101878621">
          <w:marLeft w:val="0"/>
          <w:marRight w:val="0"/>
          <w:marTop w:val="0"/>
          <w:marBottom w:val="0"/>
          <w:divBdr>
            <w:top w:val="none" w:sz="0" w:space="0" w:color="auto"/>
            <w:left w:val="none" w:sz="0" w:space="0" w:color="auto"/>
            <w:bottom w:val="none" w:sz="0" w:space="0" w:color="auto"/>
            <w:right w:val="none" w:sz="0" w:space="0" w:color="auto"/>
          </w:divBdr>
          <w:divsChild>
            <w:div w:id="488836339">
              <w:marLeft w:val="0"/>
              <w:marRight w:val="0"/>
              <w:marTop w:val="0"/>
              <w:marBottom w:val="0"/>
              <w:divBdr>
                <w:top w:val="none" w:sz="0" w:space="0" w:color="auto"/>
                <w:left w:val="none" w:sz="0" w:space="0" w:color="auto"/>
                <w:bottom w:val="none" w:sz="0" w:space="0" w:color="auto"/>
                <w:right w:val="none" w:sz="0" w:space="0" w:color="auto"/>
              </w:divBdr>
              <w:divsChild>
                <w:div w:id="6453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Sprague</dc:creator>
  <cp:lastModifiedBy>Gardener</cp:lastModifiedBy>
  <cp:revision>2</cp:revision>
  <dcterms:created xsi:type="dcterms:W3CDTF">2015-12-13T00:18:00Z</dcterms:created>
  <dcterms:modified xsi:type="dcterms:W3CDTF">2015-12-13T00:18:00Z</dcterms:modified>
</cp:coreProperties>
</file>